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A0" w:rsidRDefault="00D348A0" w:rsidP="00D348A0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348A0" w:rsidRDefault="00D348A0" w:rsidP="00D348A0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</w:p>
    <w:p w:rsidR="00D348A0" w:rsidRDefault="00D348A0" w:rsidP="00D348A0">
      <w:pPr>
        <w:autoSpaceDE w:val="0"/>
        <w:autoSpaceDN w:val="0"/>
        <w:adjustRightInd w:val="0"/>
        <w:ind w:left="4962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 Кировской области</w:t>
      </w:r>
    </w:p>
    <w:p w:rsidR="00D348A0" w:rsidRDefault="00D348A0" w:rsidP="00D348A0">
      <w:pPr>
        <w:autoSpaceDE w:val="0"/>
        <w:autoSpaceDN w:val="0"/>
        <w:adjustRightInd w:val="0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17FE">
        <w:rPr>
          <w:sz w:val="28"/>
          <w:szCs w:val="28"/>
        </w:rPr>
        <w:t xml:space="preserve">23.06.2017    </w:t>
      </w:r>
      <w:r>
        <w:rPr>
          <w:sz w:val="28"/>
          <w:szCs w:val="28"/>
        </w:rPr>
        <w:t>№</w:t>
      </w:r>
      <w:r w:rsidR="001817FE">
        <w:rPr>
          <w:sz w:val="28"/>
          <w:szCs w:val="28"/>
        </w:rPr>
        <w:t xml:space="preserve"> 330-П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D348A0" w:rsidRDefault="00D348A0" w:rsidP="00D348A0">
      <w:pPr>
        <w:spacing w:line="360" w:lineRule="auto"/>
        <w:jc w:val="both"/>
        <w:rPr>
          <w:sz w:val="28"/>
          <w:szCs w:val="28"/>
        </w:rPr>
      </w:pPr>
    </w:p>
    <w:p w:rsidR="00D348A0" w:rsidRDefault="00D348A0" w:rsidP="00D348A0">
      <w:pPr>
        <w:jc w:val="center"/>
        <w:rPr>
          <w:b/>
          <w:sz w:val="28"/>
          <w:szCs w:val="28"/>
        </w:rPr>
      </w:pPr>
      <w:r w:rsidRPr="006F201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ЕКОМЕНДУЕМЫЕ РАЗМЕРЫ</w:t>
      </w:r>
    </w:p>
    <w:p w:rsidR="00D348A0" w:rsidRDefault="00D348A0" w:rsidP="00D348A0">
      <w:pPr>
        <w:jc w:val="center"/>
        <w:rPr>
          <w:b/>
          <w:sz w:val="28"/>
          <w:szCs w:val="28"/>
        </w:rPr>
      </w:pPr>
      <w:r w:rsidRPr="006F201E">
        <w:rPr>
          <w:b/>
          <w:sz w:val="28"/>
          <w:szCs w:val="28"/>
        </w:rPr>
        <w:t>розничных торговых надбавок</w:t>
      </w:r>
      <w:r>
        <w:rPr>
          <w:b/>
          <w:sz w:val="28"/>
          <w:szCs w:val="28"/>
        </w:rPr>
        <w:t xml:space="preserve"> </w:t>
      </w:r>
      <w:r w:rsidRPr="006F201E">
        <w:rPr>
          <w:b/>
          <w:sz w:val="28"/>
          <w:szCs w:val="28"/>
        </w:rPr>
        <w:t>для хозяйствующих субъектов, осуществляющих р</w:t>
      </w:r>
      <w:r>
        <w:rPr>
          <w:b/>
          <w:sz w:val="28"/>
          <w:szCs w:val="28"/>
        </w:rPr>
        <w:t xml:space="preserve">озничную торговлю на территории </w:t>
      </w:r>
      <w:r w:rsidRPr="006F201E">
        <w:rPr>
          <w:b/>
          <w:sz w:val="28"/>
          <w:szCs w:val="28"/>
        </w:rPr>
        <w:t>Кировской области социально значимыми продуктами питания</w:t>
      </w:r>
    </w:p>
    <w:p w:rsidR="00D348A0" w:rsidRPr="006F201E" w:rsidRDefault="00D348A0" w:rsidP="00D348A0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985"/>
        <w:gridCol w:w="2126"/>
      </w:tblGrid>
      <w:tr w:rsidR="00D348A0" w:rsidRPr="006F201E" w:rsidTr="00D348A0">
        <w:tc>
          <w:tcPr>
            <w:tcW w:w="567" w:type="dxa"/>
            <w:vMerge w:val="restart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Merge w:val="restart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Наименование товарной группы социально значимых продуктов питания</w:t>
            </w:r>
          </w:p>
        </w:tc>
        <w:tc>
          <w:tcPr>
            <w:tcW w:w="4111" w:type="dxa"/>
            <w:gridSpan w:val="2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Рекомендуемые размеры розничных торговых надбавок к цене закупа</w:t>
            </w:r>
          </w:p>
        </w:tc>
      </w:tr>
      <w:tr w:rsidR="00D348A0" w:rsidRPr="006F201E" w:rsidTr="00D348A0">
        <w:tc>
          <w:tcPr>
            <w:tcW w:w="567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ind w:firstLine="540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ind w:firstLine="540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в городских округах, за исключением ЗАТО Первомайский</w:t>
            </w:r>
          </w:p>
        </w:tc>
        <w:tc>
          <w:tcPr>
            <w:tcW w:w="2126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в других муниципальных образованиях</w:t>
            </w: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D348A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Молоко до 3,2% жирности</w:t>
            </w:r>
          </w:p>
        </w:tc>
        <w:tc>
          <w:tcPr>
            <w:tcW w:w="1985" w:type="dxa"/>
            <w:vMerge w:val="restart"/>
          </w:tcPr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до 10%</w:t>
            </w: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lastRenderedPageBreak/>
              <w:t>до 15%</w:t>
            </w: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Масло сливочное 72,5% жирности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Сыр 45% жирности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Кефир до 2,7% жирности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Хлеб ржаной, хлеб ржано-пшеничный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Хлеб пшеничный из муки 1 и 2 сорта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Мясо птицы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Яйцо столовое 1 категории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Масло подсолнечное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D348A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Свинина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Мука пшеничная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Рис шлифованный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 xml:space="preserve">Крупа гречневая </w:t>
            </w:r>
            <w:r>
              <w:rPr>
                <w:bCs/>
                <w:sz w:val="28"/>
                <w:szCs w:val="28"/>
              </w:rPr>
              <w:t>–</w:t>
            </w:r>
            <w:r w:rsidRPr="006F201E">
              <w:rPr>
                <w:bCs/>
                <w:sz w:val="28"/>
                <w:szCs w:val="28"/>
              </w:rPr>
              <w:t xml:space="preserve"> ядрица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Пшено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Сахар-песок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Рыба мороженая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Рыбные консервы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Соль поваренная пищевая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Макаронные изделия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F201E">
              <w:rPr>
                <w:bCs/>
                <w:sz w:val="28"/>
                <w:szCs w:val="28"/>
              </w:rPr>
              <w:t>Картофель свежий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D348A0" w:rsidRPr="006F201E" w:rsidTr="00D348A0">
        <w:tc>
          <w:tcPr>
            <w:tcW w:w="567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4678" w:type="dxa"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Продукты (продукты молочные, продукция соковая, консервы, каши, пюре, смеси и напитки) для питания детей раннего возраста, в том числе для прикорма</w:t>
            </w:r>
          </w:p>
        </w:tc>
        <w:tc>
          <w:tcPr>
            <w:tcW w:w="1985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348A0" w:rsidRPr="006F201E" w:rsidRDefault="00D348A0" w:rsidP="00372FB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D348A0" w:rsidRPr="006F201E" w:rsidRDefault="00D348A0" w:rsidP="00D348A0">
      <w:pPr>
        <w:spacing w:line="720" w:lineRule="exact"/>
        <w:jc w:val="center"/>
        <w:rPr>
          <w:b/>
          <w:sz w:val="28"/>
        </w:rPr>
      </w:pPr>
      <w:r>
        <w:rPr>
          <w:b/>
          <w:sz w:val="28"/>
        </w:rPr>
        <w:t>________________</w:t>
      </w:r>
    </w:p>
    <w:p w:rsidR="00382177" w:rsidRDefault="00382177"/>
    <w:sectPr w:rsidR="00382177" w:rsidSect="00D348A0">
      <w:headerReference w:type="even" r:id="rId6"/>
      <w:headerReference w:type="default" r:id="rId7"/>
      <w:headerReference w:type="first" r:id="rId8"/>
      <w:pgSz w:w="11907" w:h="16840"/>
      <w:pgMar w:top="1134" w:right="851" w:bottom="709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15D" w:rsidRDefault="0069215D" w:rsidP="00D348A0">
      <w:r>
        <w:separator/>
      </w:r>
    </w:p>
  </w:endnote>
  <w:endnote w:type="continuationSeparator" w:id="0">
    <w:p w:rsidR="0069215D" w:rsidRDefault="0069215D" w:rsidP="00D3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15D" w:rsidRDefault="0069215D" w:rsidP="00D348A0">
      <w:r>
        <w:separator/>
      </w:r>
    </w:p>
  </w:footnote>
  <w:footnote w:type="continuationSeparator" w:id="0">
    <w:p w:rsidR="0069215D" w:rsidRDefault="0069215D" w:rsidP="00D34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B4" w:rsidRDefault="005D09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C1CB4" w:rsidRDefault="006921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B4" w:rsidRDefault="005D09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17FE">
      <w:rPr>
        <w:rStyle w:val="a5"/>
        <w:noProof/>
      </w:rPr>
      <w:t>2</w:t>
    </w:r>
    <w:r>
      <w:rPr>
        <w:rStyle w:val="a5"/>
      </w:rPr>
      <w:fldChar w:fldCharType="end"/>
    </w:r>
  </w:p>
  <w:p w:rsidR="008C1CB4" w:rsidRDefault="0069215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B4" w:rsidRDefault="0069215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8A0"/>
    <w:rsid w:val="001817FE"/>
    <w:rsid w:val="00382177"/>
    <w:rsid w:val="005D0962"/>
    <w:rsid w:val="0069215D"/>
    <w:rsid w:val="006B3E5B"/>
    <w:rsid w:val="00D3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76F5C-20C5-41EF-AC9C-E9247AEF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A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48A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D348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348A0"/>
  </w:style>
  <w:style w:type="paragraph" w:styleId="a6">
    <w:name w:val="footer"/>
    <w:basedOn w:val="a"/>
    <w:link w:val="a7"/>
    <w:uiPriority w:val="99"/>
    <w:semiHidden/>
    <w:unhideWhenUsed/>
    <w:rsid w:val="00D348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48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4</cp:revision>
  <cp:lastPrinted>2017-05-22T15:03:00Z</cp:lastPrinted>
  <dcterms:created xsi:type="dcterms:W3CDTF">2017-05-22T14:59:00Z</dcterms:created>
  <dcterms:modified xsi:type="dcterms:W3CDTF">2017-06-26T14:08:00Z</dcterms:modified>
</cp:coreProperties>
</file>